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D" w:rsidRPr="00295E0D" w:rsidRDefault="00295E0D" w:rsidP="00295E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76767"/>
          <w:sz w:val="28"/>
          <w:szCs w:val="28"/>
        </w:rPr>
      </w:pPr>
      <w:r w:rsidRPr="00295E0D">
        <w:rPr>
          <w:rStyle w:val="Textoennegrit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“El modelo de la Sociedad del Conocimiento como matriz de interpretación de las políticas de ciencia y tecnología en la Argentina del siglo XXI</w:t>
      </w:r>
      <w:hyperlink r:id="rId5" w:tgtFrame="_blank" w:history="1">
        <w:r w:rsidRPr="00295E0D">
          <w:rPr>
            <w:rStyle w:val="Hipervnculo"/>
            <w:rFonts w:asciiTheme="minorHAnsi" w:hAnsiTheme="minorHAnsi" w:cstheme="minorHAnsi"/>
            <w:b/>
            <w:bCs/>
            <w:color w:val="02AACE"/>
            <w:sz w:val="28"/>
            <w:szCs w:val="28"/>
            <w:u w:val="none"/>
            <w:bdr w:val="none" w:sz="0" w:space="0" w:color="auto" w:frame="1"/>
          </w:rPr>
          <w:t>”</w:t>
        </w:r>
      </w:hyperlink>
    </w:p>
    <w:p w:rsidR="00295E0D" w:rsidRPr="00295E0D" w:rsidRDefault="00295E0D" w:rsidP="00295E0D">
      <w:pPr>
        <w:pStyle w:val="NormalWeb"/>
        <w:shd w:val="clear" w:color="auto" w:fill="FFFFFF"/>
        <w:spacing w:before="144" w:beforeAutospacing="0" w:after="288" w:afterAutospacing="0"/>
        <w:ind w:hanging="2"/>
        <w:textAlignment w:val="baseline"/>
        <w:rPr>
          <w:rFonts w:asciiTheme="minorHAnsi" w:hAnsiTheme="minorHAnsi" w:cstheme="minorHAnsi"/>
          <w:color w:val="676767"/>
          <w:sz w:val="28"/>
          <w:szCs w:val="28"/>
        </w:rPr>
      </w:pPr>
      <w:r w:rsidRPr="00295E0D">
        <w:rPr>
          <w:rStyle w:val="Textoennegrita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 xml:space="preserve">Directora: Patricia </w:t>
      </w:r>
      <w:proofErr w:type="spellStart"/>
      <w:r w:rsidRPr="00295E0D">
        <w:rPr>
          <w:rStyle w:val="Textoennegrita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Digilio</w:t>
      </w:r>
      <w:proofErr w:type="spellEnd"/>
      <w:r w:rsidRPr="00295E0D">
        <w:rPr>
          <w:rStyle w:val="Textoennegrita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295E0D">
        <w:rPr>
          <w:rStyle w:val="Textoennegrita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Tesista</w:t>
      </w:r>
      <w:proofErr w:type="spellEnd"/>
      <w:r w:rsidRPr="00295E0D">
        <w:rPr>
          <w:rStyle w:val="Textoennegrita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 xml:space="preserve">: Martin </w:t>
      </w:r>
      <w:proofErr w:type="spellStart"/>
      <w:r w:rsidRPr="00295E0D">
        <w:rPr>
          <w:rStyle w:val="Textoennegrita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Chadad</w:t>
      </w:r>
      <w:proofErr w:type="spellEnd"/>
      <w:r w:rsidRPr="00295E0D">
        <w:rPr>
          <w:rStyle w:val="Textoennegrit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Disp. CD-E Nº 172/21</w:t>
      </w:r>
      <w:r w:rsidRPr="00295E0D">
        <w:rPr>
          <w:rStyle w:val="Textoennegrit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295E0D">
        <w:rPr>
          <w:rFonts w:asciiTheme="minorHAnsi" w:hAnsiTheme="minorHAnsi" w:cstheme="minorHAnsi"/>
          <w:color w:val="676767"/>
          <w:sz w:val="28"/>
          <w:szCs w:val="28"/>
        </w:rPr>
        <w:t> </w:t>
      </w:r>
    </w:p>
    <w:p w:rsidR="00E94C74" w:rsidRPr="00295E0D" w:rsidRDefault="00E94C74" w:rsidP="00E94C74">
      <w:pPr>
        <w:keepNext/>
        <w:widowControl w:val="0"/>
        <w:spacing w:before="240" w:after="240"/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95E0D">
        <w:rPr>
          <w:rFonts w:asciiTheme="minorHAnsi" w:eastAsia="Arial" w:hAnsiTheme="minorHAnsi" w:cstheme="minorHAnsi"/>
          <w:sz w:val="28"/>
          <w:szCs w:val="28"/>
        </w:rPr>
        <w:t>RESUMEN:</w:t>
      </w:r>
    </w:p>
    <w:p w:rsidR="00E94C74" w:rsidRPr="00295E0D" w:rsidRDefault="00E94C74" w:rsidP="00E94C74">
      <w:pPr>
        <w:keepNext/>
        <w:widowControl w:val="0"/>
        <w:spacing w:before="240" w:after="240"/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295E0D">
        <w:rPr>
          <w:rFonts w:asciiTheme="minorHAnsi" w:eastAsia="Arial" w:hAnsiTheme="minorHAnsi" w:cstheme="minorHAnsi"/>
          <w:sz w:val="28"/>
          <w:szCs w:val="28"/>
        </w:rPr>
        <w:t>La teoría social que caracteriza a la sociedad actual como Sociedad del Conocimiento (ECHEVERRÍA</w:t>
      </w:r>
      <w:proofErr w:type="gramStart"/>
      <w:r w:rsidRPr="00295E0D">
        <w:rPr>
          <w:rFonts w:asciiTheme="minorHAnsi" w:eastAsia="Arial" w:hAnsiTheme="minorHAnsi" w:cstheme="minorHAnsi"/>
          <w:sz w:val="28"/>
          <w:szCs w:val="28"/>
        </w:rPr>
        <w:t>:2008</w:t>
      </w:r>
      <w:proofErr w:type="gramEnd"/>
      <w:r w:rsidRPr="00295E0D">
        <w:rPr>
          <w:rFonts w:asciiTheme="minorHAnsi" w:eastAsia="Arial" w:hAnsiTheme="minorHAnsi" w:cstheme="minorHAnsi"/>
          <w:sz w:val="28"/>
          <w:szCs w:val="28"/>
        </w:rPr>
        <w:t>) constituye el fundamento de la demanda social e institucional según la cual el Estado debe comprometerse con un modelo de desarrollo sostenido en políticas de ciencia y tecnología que promuevan la innovación. Entre 2003 y 2015 en Argentina se diseñaron e implementaron programas y políticas que buscaron responder a esta demanda asimilando aspectos del modelo de la Sociedad del Conocimiento. La creación del Ministerio de Ciencia, Tecnología e Innovación Productiva (2007), el Plan Nacional Bicentenario 2006-2010 y el programa RAÍCES (2007) son expresiones de este modelo científico- tecnológico. Desde un enfoque que se inscribe en la línea de la Filosofía Social esta investigación retoma debates y análisis recientes sobre las relaciones entre ciencia y sociedad (FULLER</w:t>
      </w:r>
      <w:proofErr w:type="gramStart"/>
      <w:r w:rsidRPr="00295E0D">
        <w:rPr>
          <w:rFonts w:asciiTheme="minorHAnsi" w:eastAsia="Arial" w:hAnsiTheme="minorHAnsi" w:cstheme="minorHAnsi"/>
          <w:sz w:val="28"/>
          <w:szCs w:val="28"/>
        </w:rPr>
        <w:t>:2006</w:t>
      </w:r>
      <w:proofErr w:type="gramEnd"/>
      <w:r w:rsidRPr="00295E0D">
        <w:rPr>
          <w:rFonts w:asciiTheme="minorHAnsi" w:eastAsia="Arial" w:hAnsiTheme="minorHAnsi" w:cstheme="minorHAnsi"/>
          <w:sz w:val="28"/>
          <w:szCs w:val="28"/>
        </w:rPr>
        <w:t>) a fin de examinar y problematizar las condiciones de producción científica en la Argentina del siglo XXI.</w:t>
      </w:r>
    </w:p>
    <w:p w:rsidR="009A586E" w:rsidRPr="00295E0D" w:rsidRDefault="00295E0D" w:rsidP="00295E0D">
      <w:pPr>
        <w:tabs>
          <w:tab w:val="left" w:pos="3735"/>
        </w:tabs>
        <w:ind w:left="1" w:hanging="3"/>
        <w:rPr>
          <w:rFonts w:asciiTheme="minorHAnsi" w:hAnsiTheme="minorHAnsi" w:cstheme="minorHAnsi"/>
          <w:sz w:val="28"/>
          <w:szCs w:val="28"/>
        </w:rPr>
      </w:pPr>
      <w:r w:rsidRPr="00295E0D">
        <w:rPr>
          <w:rFonts w:asciiTheme="minorHAnsi" w:hAnsiTheme="minorHAnsi" w:cstheme="minorHAnsi"/>
          <w:sz w:val="28"/>
          <w:szCs w:val="28"/>
        </w:rPr>
        <w:tab/>
      </w:r>
      <w:r w:rsidRPr="00295E0D">
        <w:rPr>
          <w:rFonts w:asciiTheme="minorHAnsi" w:hAnsiTheme="minorHAnsi" w:cstheme="minorHAnsi"/>
          <w:sz w:val="28"/>
          <w:szCs w:val="28"/>
        </w:rPr>
        <w:tab/>
      </w:r>
    </w:p>
    <w:sectPr w:rsidR="009A586E" w:rsidRPr="00295E0D" w:rsidSect="009A5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E4E"/>
    <w:multiLevelType w:val="multilevel"/>
    <w:tmpl w:val="80CE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4C74"/>
    <w:rsid w:val="00295E0D"/>
    <w:rsid w:val="009A586E"/>
    <w:rsid w:val="00E9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4C74"/>
    <w:pPr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E0D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95E0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toeducacion.unlu.edu.ar/sites/www.dptoeducacion.unlu.edu.ar/files/site/Resumen%20Proy%20Investigaci%C3%B3n-Cavallini%20-Disp.%20148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2</cp:revision>
  <dcterms:created xsi:type="dcterms:W3CDTF">2021-11-09T19:41:00Z</dcterms:created>
  <dcterms:modified xsi:type="dcterms:W3CDTF">2021-11-09T19:45:00Z</dcterms:modified>
</cp:coreProperties>
</file>